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E2" w:rsidRPr="00BE4BE2" w:rsidRDefault="00BE4BE2" w:rsidP="00BE4BE2">
      <w:pPr>
        <w:autoSpaceDE w:val="0"/>
        <w:autoSpaceDN w:val="0"/>
        <w:adjustRightInd w:val="0"/>
        <w:spacing w:line="276" w:lineRule="auto"/>
        <w:ind w:firstLine="56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BE4BE2">
        <w:rPr>
          <w:rFonts w:eastAsia="Calibri"/>
          <w:sz w:val="28"/>
          <w:szCs w:val="28"/>
          <w:lang w:eastAsia="en-US"/>
        </w:rPr>
        <w:t xml:space="preserve">Приложение № 1 к постановлению </w:t>
      </w:r>
    </w:p>
    <w:p w:rsidR="00BE4BE2" w:rsidRPr="00BE4BE2" w:rsidRDefault="00BE4BE2" w:rsidP="00BE4BE2">
      <w:pPr>
        <w:autoSpaceDE w:val="0"/>
        <w:autoSpaceDN w:val="0"/>
        <w:adjustRightInd w:val="0"/>
        <w:spacing w:line="276" w:lineRule="auto"/>
        <w:ind w:firstLine="561"/>
        <w:jc w:val="right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BE4BE2">
        <w:rPr>
          <w:rFonts w:eastAsia="Calibri"/>
          <w:sz w:val="28"/>
          <w:szCs w:val="28"/>
          <w:lang w:eastAsia="en-US"/>
        </w:rPr>
        <w:t>Нововоскресеновского сельсовета</w:t>
      </w:r>
    </w:p>
    <w:p w:rsidR="00BE4BE2" w:rsidRPr="00BE4BE2" w:rsidRDefault="00BE4BE2" w:rsidP="00BE4BE2">
      <w:pPr>
        <w:autoSpaceDE w:val="0"/>
        <w:autoSpaceDN w:val="0"/>
        <w:adjustRightInd w:val="0"/>
        <w:spacing w:line="276" w:lineRule="auto"/>
        <w:ind w:firstLine="561"/>
        <w:jc w:val="both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  <w:r w:rsidRPr="00BE4BE2">
        <w:rPr>
          <w:rFonts w:eastAsia="Calibri"/>
          <w:sz w:val="28"/>
          <w:szCs w:val="28"/>
          <w:lang w:eastAsia="en-US"/>
        </w:rPr>
        <w:t>от 25.10.2021г. № 51</w:t>
      </w:r>
    </w:p>
    <w:p w:rsidR="00BE4BE2" w:rsidRPr="00BE4BE2" w:rsidRDefault="00BE4BE2" w:rsidP="00BE4B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E4BE2" w:rsidRPr="00BE4BE2" w:rsidRDefault="00BE4BE2" w:rsidP="00BE4BE2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b/>
          <w:sz w:val="28"/>
          <w:szCs w:val="28"/>
          <w:lang w:eastAsia="en-US"/>
        </w:rPr>
        <w:t>Основные направления бюджетной и налоговой политики Нововоскресеновского сельсовета  на 2022 год и на плановый период  2023 и 2024 годов</w:t>
      </w:r>
    </w:p>
    <w:p w:rsidR="00BE4BE2" w:rsidRPr="00BE4BE2" w:rsidRDefault="00BE4BE2" w:rsidP="00BE4BE2">
      <w:pPr>
        <w:autoSpaceDE w:val="0"/>
        <w:autoSpaceDN w:val="0"/>
        <w:adjustRightInd w:val="0"/>
        <w:spacing w:after="200" w:line="360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E4BE2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BE4BE2" w:rsidRPr="00BE4BE2" w:rsidRDefault="00BE4BE2" w:rsidP="00BE4B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BE4BE2">
        <w:rPr>
          <w:rFonts w:eastAsia="Calibri"/>
          <w:sz w:val="28"/>
          <w:szCs w:val="28"/>
          <w:lang w:eastAsia="en-US"/>
        </w:rPr>
        <w:t>Основные направления бюджетной политики на 2022 год и на плановый период 2023 и 2024 годов (далее – Основные направления бюджетной политики) разработаны в соответствии с бюджетным законодательством Российской Федерации в целях составления проекта бюджета Нововоскресеновского сельсовета на 2022 год и на плановый период 2023 и 2024 годов (далее – проект бюджета на 2022 – 2024 годы).</w:t>
      </w:r>
      <w:proofErr w:type="gramEnd"/>
    </w:p>
    <w:p w:rsidR="00BE4BE2" w:rsidRPr="00BE4BE2" w:rsidRDefault="00BE4BE2" w:rsidP="00BE4B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        </w:t>
      </w:r>
      <w:r w:rsidRPr="00BE4BE2">
        <w:rPr>
          <w:rFonts w:eastAsia="Calibri"/>
          <w:color w:val="000000"/>
          <w:sz w:val="28"/>
          <w:szCs w:val="28"/>
          <w:lang w:eastAsia="en-US"/>
        </w:rPr>
        <w:t xml:space="preserve">Основные направления бюджетной и налоговой политики </w:t>
      </w:r>
      <w:r w:rsidRPr="00BE4BE2">
        <w:rPr>
          <w:rFonts w:eastAsia="Calibri"/>
          <w:sz w:val="28"/>
          <w:szCs w:val="28"/>
          <w:lang w:eastAsia="en-US"/>
        </w:rPr>
        <w:t>Нововоскресеновского сельсовета</w:t>
      </w:r>
      <w:r w:rsidRPr="00BE4BE2">
        <w:rPr>
          <w:rFonts w:eastAsia="Calibri"/>
          <w:color w:val="000000"/>
          <w:sz w:val="28"/>
          <w:szCs w:val="28"/>
          <w:lang w:eastAsia="en-US"/>
        </w:rPr>
        <w:t xml:space="preserve"> на 2022 год и на плановый период 2023 и 2024 годов определяют стратегию действий Администрации поселения в части доходов, расходов бюджета, межбюджетных отношений и налоговой политики. </w:t>
      </w:r>
      <w:r w:rsidRPr="00BE4BE2">
        <w:rPr>
          <w:rFonts w:eastAsia="Calibri"/>
          <w:sz w:val="28"/>
          <w:szCs w:val="28"/>
          <w:lang w:eastAsia="en-US"/>
        </w:rPr>
        <w:t xml:space="preserve"> </w:t>
      </w:r>
    </w:p>
    <w:p w:rsidR="00BE4BE2" w:rsidRPr="00BE4BE2" w:rsidRDefault="00BE4BE2" w:rsidP="00BE4BE2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4BE2">
        <w:rPr>
          <w:rFonts w:eastAsia="Calibri"/>
          <w:color w:val="000000"/>
          <w:sz w:val="28"/>
          <w:szCs w:val="28"/>
          <w:lang w:eastAsia="en-US"/>
        </w:rPr>
        <w:t xml:space="preserve">         Основная цель - эффективное решение текущих задач и задач развития в соответствии с концепцией социально-экономического развития </w:t>
      </w:r>
      <w:r w:rsidRPr="00BE4BE2">
        <w:rPr>
          <w:rFonts w:eastAsia="Calibri"/>
          <w:sz w:val="28"/>
          <w:szCs w:val="28"/>
          <w:lang w:eastAsia="en-US"/>
        </w:rPr>
        <w:t>Нововоскресеновского муниципального образования</w:t>
      </w:r>
      <w:r w:rsidRPr="00BE4BE2">
        <w:rPr>
          <w:rFonts w:eastAsia="Calibri"/>
          <w:color w:val="000000"/>
          <w:sz w:val="28"/>
          <w:szCs w:val="28"/>
          <w:lang w:eastAsia="en-US"/>
        </w:rPr>
        <w:t xml:space="preserve"> в условиях ограниченности бюджетных расходов.</w:t>
      </w:r>
    </w:p>
    <w:p w:rsidR="00BE4BE2" w:rsidRPr="00BE4BE2" w:rsidRDefault="00BE4BE2" w:rsidP="00BE4B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 w:rsidRPr="00BE4BE2">
        <w:rPr>
          <w:rFonts w:eastAsia="Calibri"/>
          <w:sz w:val="28"/>
          <w:szCs w:val="28"/>
          <w:lang w:eastAsia="en-US"/>
        </w:rPr>
        <w:t>Основными задачами основных направлений бюджетной и налоговой политики Нововоскресеновского сельсовета на 2022 год и плановый период 2023 и 2024 годов являются:</w:t>
      </w:r>
      <w:r w:rsidRPr="00BE4BE2">
        <w:rPr>
          <w:rFonts w:eastAsia="Calibri"/>
          <w:sz w:val="28"/>
          <w:szCs w:val="28"/>
          <w:lang w:eastAsia="en-US"/>
        </w:rPr>
        <w:br/>
        <w:t>- создание благоприятных условий для устойчивого развития экономики Нововоскресеновского муниципального образования;</w:t>
      </w:r>
      <w:r w:rsidRPr="00BE4BE2">
        <w:rPr>
          <w:rFonts w:eastAsia="Calibri"/>
          <w:sz w:val="28"/>
          <w:szCs w:val="28"/>
          <w:lang w:eastAsia="en-US"/>
        </w:rPr>
        <w:br/>
        <w:t>- повышение уровня и улучшение качества жизни населения;</w:t>
      </w:r>
      <w:r w:rsidRPr="00BE4BE2">
        <w:rPr>
          <w:rFonts w:eastAsia="Calibri"/>
          <w:sz w:val="28"/>
          <w:szCs w:val="28"/>
          <w:lang w:eastAsia="en-US"/>
        </w:rPr>
        <w:br/>
        <w:t>- обеспечение условий для полного и стабильного поступления в бюджет Нововоскресеновского сельсовета закрепленных налогов и сборов;</w:t>
      </w:r>
      <w:proofErr w:type="gramEnd"/>
      <w:r w:rsidRPr="00BE4BE2">
        <w:rPr>
          <w:rFonts w:eastAsia="Calibri"/>
          <w:sz w:val="28"/>
          <w:szCs w:val="28"/>
          <w:lang w:eastAsia="en-US"/>
        </w:rPr>
        <w:br/>
        <w:t>- повышение эффективности расходов Нововоскресеновского сельсовета.</w:t>
      </w:r>
    </w:p>
    <w:p w:rsidR="00BE4BE2" w:rsidRPr="00BE4BE2" w:rsidRDefault="00BE4BE2" w:rsidP="00BE4BE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E4BE2" w:rsidRDefault="00BE4BE2" w:rsidP="00BE4BE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BE4BE2" w:rsidRDefault="00BE4BE2" w:rsidP="00BE4BE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E4BE2" w:rsidRDefault="00BE4BE2" w:rsidP="00BE4BE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E4BE2" w:rsidRDefault="00BE4BE2" w:rsidP="00BE4BE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E4BE2" w:rsidRPr="00BE4BE2" w:rsidRDefault="00BE4BE2" w:rsidP="00BE4BE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</w:t>
      </w:r>
      <w:r w:rsidRPr="00BE4BE2">
        <w:rPr>
          <w:rFonts w:eastAsia="Calibri"/>
          <w:sz w:val="28"/>
          <w:szCs w:val="28"/>
          <w:lang w:eastAsia="en-US"/>
        </w:rPr>
        <w:t xml:space="preserve">    </w:t>
      </w:r>
      <w:r w:rsidRPr="00BE4BE2">
        <w:rPr>
          <w:rFonts w:eastAsia="Calibri"/>
          <w:b/>
          <w:sz w:val="28"/>
          <w:szCs w:val="28"/>
          <w:lang w:eastAsia="en-US"/>
        </w:rPr>
        <w:t>2.Основные направления бюджетной политики</w:t>
      </w:r>
    </w:p>
    <w:p w:rsidR="00BE4BE2" w:rsidRPr="00BE4BE2" w:rsidRDefault="00BE4BE2" w:rsidP="00BE4B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BE2">
        <w:rPr>
          <w:rFonts w:eastAsia="Calibri"/>
          <w:b/>
          <w:sz w:val="28"/>
          <w:szCs w:val="28"/>
          <w:lang w:eastAsia="en-US"/>
        </w:rPr>
        <w:t>на 2022 год и плановый период 2023 и 2024 годы</w:t>
      </w:r>
    </w:p>
    <w:p w:rsidR="00BE4BE2" w:rsidRPr="00BE4BE2" w:rsidRDefault="00BE4BE2" w:rsidP="00BE4B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4BE2" w:rsidRPr="00BE4BE2" w:rsidRDefault="00BE4BE2" w:rsidP="00BE4BE2">
      <w:pPr>
        <w:spacing w:after="200" w:line="276" w:lineRule="auto"/>
        <w:jc w:val="both"/>
        <w:rPr>
          <w:rFonts w:eastAsia="Calibri"/>
          <w:bCs/>
          <w:color w:val="1D1D1D"/>
          <w:sz w:val="28"/>
          <w:szCs w:val="28"/>
          <w:lang w:eastAsia="en-US"/>
        </w:rPr>
      </w:pPr>
      <w:r w:rsidRPr="00BE4BE2">
        <w:rPr>
          <w:rFonts w:eastAsia="Calibri"/>
          <w:bCs/>
          <w:color w:val="1D1D1D"/>
          <w:sz w:val="28"/>
          <w:szCs w:val="28"/>
          <w:lang w:eastAsia="en-US"/>
        </w:rPr>
        <w:t xml:space="preserve">         Бюджетная политика на 2022 год и плановый период 2023 и 2024 годов в части расходов бюджета поселения должна </w:t>
      </w:r>
      <w:proofErr w:type="gramStart"/>
      <w:r w:rsidRPr="00BE4BE2">
        <w:rPr>
          <w:rFonts w:eastAsia="Calibri"/>
          <w:bCs/>
          <w:color w:val="1D1D1D"/>
          <w:sz w:val="28"/>
          <w:szCs w:val="28"/>
          <w:lang w:eastAsia="en-US"/>
        </w:rPr>
        <w:t>отвечать принципам консервативного бюджетного планирования и направлена</w:t>
      </w:r>
      <w:proofErr w:type="gramEnd"/>
      <w:r w:rsidRPr="00BE4BE2">
        <w:rPr>
          <w:rFonts w:eastAsia="Calibri"/>
          <w:bCs/>
          <w:color w:val="1D1D1D"/>
          <w:sz w:val="28"/>
          <w:szCs w:val="28"/>
          <w:lang w:eastAsia="en-US"/>
        </w:rPr>
        <w:t xml:space="preserve">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BE4BE2" w:rsidRPr="00BE4BE2" w:rsidRDefault="00BE4BE2" w:rsidP="00BE4BE2">
      <w:pPr>
        <w:spacing w:after="200" w:line="276" w:lineRule="auto"/>
        <w:jc w:val="both"/>
        <w:rPr>
          <w:rFonts w:eastAsia="Calibri"/>
          <w:bCs/>
          <w:color w:val="1D1D1D"/>
          <w:sz w:val="28"/>
          <w:szCs w:val="28"/>
          <w:lang w:eastAsia="en-US"/>
        </w:rPr>
      </w:pPr>
      <w:r w:rsidRPr="00BE4BE2">
        <w:rPr>
          <w:rFonts w:eastAsia="Calibri"/>
          <w:bCs/>
          <w:color w:val="1D1D1D"/>
          <w:sz w:val="28"/>
          <w:szCs w:val="28"/>
          <w:lang w:eastAsia="en-US"/>
        </w:rPr>
        <w:t xml:space="preserve">         Основными направлениями бюджетной политики в области расходов являются:</w:t>
      </w:r>
    </w:p>
    <w:p w:rsidR="00BE4BE2" w:rsidRPr="00BE4BE2" w:rsidRDefault="00BE4BE2" w:rsidP="00BE4BE2">
      <w:pPr>
        <w:spacing w:after="200" w:line="276" w:lineRule="auto"/>
        <w:jc w:val="both"/>
        <w:rPr>
          <w:rFonts w:eastAsia="Calibri"/>
          <w:bCs/>
          <w:color w:val="1D1D1D"/>
          <w:sz w:val="28"/>
          <w:szCs w:val="28"/>
          <w:lang w:eastAsia="en-US"/>
        </w:rPr>
      </w:pPr>
      <w:r w:rsidRPr="00BE4BE2">
        <w:rPr>
          <w:rFonts w:eastAsia="Calibri"/>
          <w:bCs/>
          <w:color w:val="1D1D1D"/>
          <w:sz w:val="28"/>
          <w:szCs w:val="28"/>
          <w:lang w:eastAsia="en-US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2022 год и плановый период 2023 и 2024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BE4BE2" w:rsidRPr="00BE4BE2" w:rsidRDefault="00BE4BE2" w:rsidP="00BE4BE2">
      <w:pPr>
        <w:spacing w:after="200" w:line="276" w:lineRule="auto"/>
        <w:jc w:val="both"/>
        <w:rPr>
          <w:rFonts w:eastAsia="Calibri"/>
          <w:bCs/>
          <w:color w:val="1D1D1D"/>
          <w:sz w:val="28"/>
          <w:szCs w:val="28"/>
          <w:lang w:eastAsia="en-US"/>
        </w:rPr>
      </w:pPr>
      <w:r w:rsidRPr="00BE4BE2">
        <w:rPr>
          <w:rFonts w:eastAsia="Calibri"/>
          <w:bCs/>
          <w:color w:val="1D1D1D"/>
          <w:sz w:val="28"/>
          <w:szCs w:val="28"/>
          <w:lang w:eastAsia="en-US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улучшение условий жизни человека, адресное решение социальных проблем;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повышение качества предоставляемых населению муниципальных услуг;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увеличение доходов от распоряжения имуществом, находящимся в муниципальной собственности;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сокращение размера бюджетного дефицита;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оптимизацию расходных обязательств, направленных на ключевые социально-экономические направления;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обеспечение сбалансированности расходных обязательств, установление  ответственности за эффективным и экономным расходованием бюджетных средств.</w:t>
      </w:r>
    </w:p>
    <w:p w:rsidR="00BE4BE2" w:rsidRPr="00BE4BE2" w:rsidRDefault="00BE4BE2" w:rsidP="00BE4BE2">
      <w:pPr>
        <w:spacing w:after="200" w:line="276" w:lineRule="auto"/>
        <w:jc w:val="both"/>
        <w:rPr>
          <w:rFonts w:eastAsia="Calibri"/>
          <w:bCs/>
          <w:color w:val="1D1D1D"/>
          <w:sz w:val="28"/>
          <w:szCs w:val="28"/>
          <w:lang w:eastAsia="en-US"/>
        </w:rPr>
      </w:pPr>
      <w:r w:rsidRPr="00BE4BE2">
        <w:rPr>
          <w:rFonts w:eastAsia="Calibri"/>
          <w:bCs/>
          <w:color w:val="1D1D1D"/>
          <w:sz w:val="28"/>
          <w:szCs w:val="28"/>
          <w:lang w:eastAsia="en-US"/>
        </w:rPr>
        <w:t xml:space="preserve"> 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</w:t>
      </w:r>
      <w:r w:rsidRPr="00BE4BE2">
        <w:rPr>
          <w:rFonts w:eastAsia="Calibri"/>
          <w:bCs/>
          <w:color w:val="1D1D1D"/>
          <w:sz w:val="28"/>
          <w:szCs w:val="28"/>
          <w:lang w:eastAsia="en-US"/>
        </w:rPr>
        <w:lastRenderedPageBreak/>
        <w:t>достижения других стратегических целей социально-экономического развития поселения.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line="276" w:lineRule="auto"/>
        <w:ind w:right="57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                       </w:t>
      </w:r>
      <w:r w:rsidRPr="00BE4BE2">
        <w:rPr>
          <w:rFonts w:eastAsia="Calibri"/>
          <w:b/>
          <w:sz w:val="28"/>
          <w:szCs w:val="28"/>
          <w:lang w:eastAsia="en-US"/>
        </w:rPr>
        <w:t>3. Основные направления налоговой политики</w:t>
      </w:r>
    </w:p>
    <w:p w:rsidR="00BE4BE2" w:rsidRPr="00BE4BE2" w:rsidRDefault="00BE4BE2" w:rsidP="00BE4B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BE2">
        <w:rPr>
          <w:rFonts w:eastAsia="Calibri"/>
          <w:b/>
          <w:sz w:val="28"/>
          <w:szCs w:val="28"/>
          <w:lang w:eastAsia="en-US"/>
        </w:rPr>
        <w:t>на 2022 год и плановый период 2023 и 2024 годы</w:t>
      </w:r>
    </w:p>
    <w:p w:rsidR="00BE4BE2" w:rsidRPr="00BE4BE2" w:rsidRDefault="00BE4BE2" w:rsidP="00BE4BE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line="276" w:lineRule="auto"/>
        <w:ind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 Налоговая политика Нововоскресеновского сельсовета будет формироваться в рамках направлений и приоритетов, обозначенных в  Основных направлениях налоговой политики Российской Федерации и Ивановской области на предстоящий период.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В целях  формирования доходного потенциала будет продолжена работа по увеличению собираемости на территории Нововоскресеновского сельсовета имущественных налогов.  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     Основные направления налоговой политики и формирование доходов бюджета сельского поселения  на 2022 год и плановый период 2023 и 2024 годов будут направлены </w:t>
      </w:r>
      <w:proofErr w:type="gramStart"/>
      <w:r w:rsidRPr="00BE4BE2">
        <w:rPr>
          <w:rFonts w:eastAsia="Calibri"/>
          <w:sz w:val="28"/>
          <w:szCs w:val="28"/>
          <w:lang w:eastAsia="en-US"/>
        </w:rPr>
        <w:t>на</w:t>
      </w:r>
      <w:proofErr w:type="gramEnd"/>
      <w:r w:rsidRPr="00BE4BE2">
        <w:rPr>
          <w:rFonts w:eastAsia="Calibri"/>
          <w:sz w:val="28"/>
          <w:szCs w:val="28"/>
          <w:lang w:eastAsia="en-US"/>
        </w:rPr>
        <w:t>: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развитие налоговой базы сельского поселения, увеличение собираемости налогов и взаимодействие с налоговыми органами;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продолжение политики обоснованности и эффективности предоставления налоговых льгот;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проведение работы по снижению недоимки по налогам и сборам;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принятие мер противодействия уклонению от уплаты налогов;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содействие повышению предпринимательской активности и развитию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субъектов малого и среднего предпринимательства на территории 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сельского поселения;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>- обеспечение стабильной налоговой нагрузки на налогоплательщиков.</w:t>
      </w:r>
    </w:p>
    <w:p w:rsidR="00BE4BE2" w:rsidRPr="00BE4BE2" w:rsidRDefault="00BE4BE2" w:rsidP="00BE4BE2">
      <w:pPr>
        <w:overflowPunct w:val="0"/>
        <w:autoSpaceDE w:val="0"/>
        <w:autoSpaceDN w:val="0"/>
        <w:adjustRightInd w:val="0"/>
        <w:spacing w:after="200" w:line="276" w:lineRule="auto"/>
        <w:ind w:left="57" w:right="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E4BE2">
        <w:rPr>
          <w:rFonts w:eastAsia="Calibri"/>
          <w:sz w:val="28"/>
          <w:szCs w:val="28"/>
          <w:lang w:eastAsia="en-US"/>
        </w:rPr>
        <w:t xml:space="preserve">      Налоговая политика Нововоскресеновского сельсовета на 2022 - 2024 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сельского поселения.</w:t>
      </w:r>
    </w:p>
    <w:p w:rsidR="00BE4BE2" w:rsidRPr="00BE4BE2" w:rsidRDefault="00BE4BE2" w:rsidP="00BE4BE2">
      <w:pPr>
        <w:tabs>
          <w:tab w:val="left" w:pos="2325"/>
        </w:tabs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4BE2" w:rsidRPr="00BE4BE2" w:rsidRDefault="00BE4BE2" w:rsidP="00BE4BE2">
      <w:pPr>
        <w:spacing w:before="100" w:beforeAutospacing="1" w:after="100" w:afterAutospacing="1"/>
        <w:rPr>
          <w:sz w:val="24"/>
          <w:szCs w:val="24"/>
        </w:rPr>
      </w:pPr>
    </w:p>
    <w:p w:rsidR="00B41CFB" w:rsidRPr="00B41CFB" w:rsidRDefault="00B41CFB" w:rsidP="00B41CFB">
      <w:pPr>
        <w:autoSpaceDE w:val="0"/>
        <w:autoSpaceDN w:val="0"/>
        <w:adjustRightInd w:val="0"/>
        <w:ind w:left="5040" w:firstLine="720"/>
        <w:rPr>
          <w:sz w:val="28"/>
          <w:szCs w:val="20"/>
          <w:lang w:eastAsia="ar-SA"/>
        </w:rPr>
      </w:pPr>
    </w:p>
    <w:sectPr w:rsidR="00B41CFB" w:rsidRPr="00B41CFB" w:rsidSect="00681C66">
      <w:headerReference w:type="default" r:id="rId8"/>
      <w:pgSz w:w="11905" w:h="16837"/>
      <w:pgMar w:top="284" w:right="1023" w:bottom="781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9C" w:rsidRDefault="007F779C">
      <w:r>
        <w:separator/>
      </w:r>
    </w:p>
  </w:endnote>
  <w:endnote w:type="continuationSeparator" w:id="0">
    <w:p w:rsidR="007F779C" w:rsidRDefault="007F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9C" w:rsidRDefault="007F779C">
      <w:r>
        <w:separator/>
      </w:r>
    </w:p>
  </w:footnote>
  <w:footnote w:type="continuationSeparator" w:id="0">
    <w:p w:rsidR="007F779C" w:rsidRDefault="007F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D6" w:rsidRDefault="007F779C" w:rsidP="00FE09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E3"/>
    <w:multiLevelType w:val="hybridMultilevel"/>
    <w:tmpl w:val="9476F284"/>
    <w:lvl w:ilvl="0" w:tplc="78609842">
      <w:start w:val="1"/>
      <w:numFmt w:val="decimal"/>
      <w:lvlText w:val="%1)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C00FA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D6564B9A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CBE475B6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3BE8C186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ED8A4DC2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A432B666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E1ECB73E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3CB455CE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abstractNum w:abstractNumId="1">
    <w:nsid w:val="0FB11FD8"/>
    <w:multiLevelType w:val="hybridMultilevel"/>
    <w:tmpl w:val="C1321CF0"/>
    <w:lvl w:ilvl="0" w:tplc="88AE0BEC">
      <w:start w:val="1"/>
      <w:numFmt w:val="decimal"/>
      <w:lvlText w:val="%1)"/>
      <w:lvlJc w:val="left"/>
      <w:pPr>
        <w:ind w:left="2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E44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8CC4DDE0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8640AFA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61160636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AFA00CDC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A276F09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06AAE3B6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5650C68E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2">
    <w:nsid w:val="1B5A0A51"/>
    <w:multiLevelType w:val="hybridMultilevel"/>
    <w:tmpl w:val="D20238AA"/>
    <w:lvl w:ilvl="0" w:tplc="351007B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F4A5FA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F1DAF32A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4F166B34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0E88EC96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E4A0757E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D23E0B42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4CE2CFE6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331E50B2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3">
    <w:nsid w:val="201A45EB"/>
    <w:multiLevelType w:val="hybridMultilevel"/>
    <w:tmpl w:val="30F47EE8"/>
    <w:lvl w:ilvl="0" w:tplc="0520FCBC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AF1BC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37DC3CA2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7DF0F03E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24C62720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53EE5A22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4094C0B2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E57C5760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8EEEB948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4">
    <w:nsid w:val="29F84C4B"/>
    <w:multiLevelType w:val="hybridMultilevel"/>
    <w:tmpl w:val="2D627B40"/>
    <w:lvl w:ilvl="0" w:tplc="E4D662B4">
      <w:start w:val="1"/>
      <w:numFmt w:val="decimal"/>
      <w:lvlText w:val="%1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0A218">
      <w:numFmt w:val="bullet"/>
      <w:lvlText w:val="•"/>
      <w:lvlJc w:val="left"/>
      <w:pPr>
        <w:ind w:left="1176" w:hanging="605"/>
      </w:pPr>
      <w:rPr>
        <w:rFonts w:hint="default"/>
        <w:lang w:val="ru-RU" w:eastAsia="en-US" w:bidi="ar-SA"/>
      </w:rPr>
    </w:lvl>
    <w:lvl w:ilvl="2" w:tplc="DA9E8C1C">
      <w:numFmt w:val="bullet"/>
      <w:lvlText w:val="•"/>
      <w:lvlJc w:val="left"/>
      <w:pPr>
        <w:ind w:left="2132" w:hanging="605"/>
      </w:pPr>
      <w:rPr>
        <w:rFonts w:hint="default"/>
        <w:lang w:val="ru-RU" w:eastAsia="en-US" w:bidi="ar-SA"/>
      </w:rPr>
    </w:lvl>
    <w:lvl w:ilvl="3" w:tplc="A05EADDA">
      <w:numFmt w:val="bullet"/>
      <w:lvlText w:val="•"/>
      <w:lvlJc w:val="left"/>
      <w:pPr>
        <w:ind w:left="3088" w:hanging="605"/>
      </w:pPr>
      <w:rPr>
        <w:rFonts w:hint="default"/>
        <w:lang w:val="ru-RU" w:eastAsia="en-US" w:bidi="ar-SA"/>
      </w:rPr>
    </w:lvl>
    <w:lvl w:ilvl="4" w:tplc="355EC998">
      <w:numFmt w:val="bullet"/>
      <w:lvlText w:val="•"/>
      <w:lvlJc w:val="left"/>
      <w:pPr>
        <w:ind w:left="4044" w:hanging="605"/>
      </w:pPr>
      <w:rPr>
        <w:rFonts w:hint="default"/>
        <w:lang w:val="ru-RU" w:eastAsia="en-US" w:bidi="ar-SA"/>
      </w:rPr>
    </w:lvl>
    <w:lvl w:ilvl="5" w:tplc="47747DB2">
      <w:numFmt w:val="bullet"/>
      <w:lvlText w:val="•"/>
      <w:lvlJc w:val="left"/>
      <w:pPr>
        <w:ind w:left="5000" w:hanging="605"/>
      </w:pPr>
      <w:rPr>
        <w:rFonts w:hint="default"/>
        <w:lang w:val="ru-RU" w:eastAsia="en-US" w:bidi="ar-SA"/>
      </w:rPr>
    </w:lvl>
    <w:lvl w:ilvl="6" w:tplc="80548CB0">
      <w:numFmt w:val="bullet"/>
      <w:lvlText w:val="•"/>
      <w:lvlJc w:val="left"/>
      <w:pPr>
        <w:ind w:left="5956" w:hanging="605"/>
      </w:pPr>
      <w:rPr>
        <w:rFonts w:hint="default"/>
        <w:lang w:val="ru-RU" w:eastAsia="en-US" w:bidi="ar-SA"/>
      </w:rPr>
    </w:lvl>
    <w:lvl w:ilvl="7" w:tplc="DF5A33B2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8" w:tplc="C24EC6A0">
      <w:numFmt w:val="bullet"/>
      <w:lvlText w:val="•"/>
      <w:lvlJc w:val="left"/>
      <w:pPr>
        <w:ind w:left="7868" w:hanging="605"/>
      </w:pPr>
      <w:rPr>
        <w:rFonts w:hint="default"/>
        <w:lang w:val="ru-RU" w:eastAsia="en-US" w:bidi="ar-SA"/>
      </w:rPr>
    </w:lvl>
  </w:abstractNum>
  <w:abstractNum w:abstractNumId="5">
    <w:nsid w:val="2A6A4E63"/>
    <w:multiLevelType w:val="hybridMultilevel"/>
    <w:tmpl w:val="FA6A57A8"/>
    <w:lvl w:ilvl="0" w:tplc="320C6FC4">
      <w:start w:val="1"/>
      <w:numFmt w:val="decimal"/>
      <w:lvlText w:val="%1)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0CDE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FFAAC76A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D31A1768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757ECF36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DAE65F22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2466D10E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A212068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C4003E2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6">
    <w:nsid w:val="2DE900A1"/>
    <w:multiLevelType w:val="singleLevel"/>
    <w:tmpl w:val="35D2255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398E2BB8"/>
    <w:multiLevelType w:val="hybridMultilevel"/>
    <w:tmpl w:val="B472EC98"/>
    <w:lvl w:ilvl="0" w:tplc="242CF578">
      <w:start w:val="1"/>
      <w:numFmt w:val="decimal"/>
      <w:lvlText w:val="%1."/>
      <w:lvlJc w:val="left"/>
      <w:pPr>
        <w:ind w:left="1430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C86A2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9142139C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AC608550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C91A91BA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1016823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AF70F69A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5821BF2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65469DD0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8">
    <w:nsid w:val="46C703B1"/>
    <w:multiLevelType w:val="hybridMultilevel"/>
    <w:tmpl w:val="8A4ABA48"/>
    <w:lvl w:ilvl="0" w:tplc="118EB2D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A223E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0EB4516E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443AF7A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6BA6576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3D346F86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BFDAA34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26CE22C2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B5A02CF4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9">
    <w:nsid w:val="4D6E3E20"/>
    <w:multiLevelType w:val="hybridMultilevel"/>
    <w:tmpl w:val="23B2A864"/>
    <w:lvl w:ilvl="0" w:tplc="AA9CC440">
      <w:start w:val="1"/>
      <w:numFmt w:val="decimal"/>
      <w:lvlText w:val="%1)"/>
      <w:lvlJc w:val="left"/>
      <w:pPr>
        <w:ind w:left="127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8F70C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26142730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DF8E0278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351274B0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10780F50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C76036E6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620257F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98382CF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10">
    <w:nsid w:val="55A974C3"/>
    <w:multiLevelType w:val="hybridMultilevel"/>
    <w:tmpl w:val="6A3E5CBE"/>
    <w:lvl w:ilvl="0" w:tplc="669CF5FE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A0884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16D68B0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137AAFDE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50E49E6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3F3A066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E444BB50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7C621A1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A082407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1">
    <w:nsid w:val="5A5007D6"/>
    <w:multiLevelType w:val="hybridMultilevel"/>
    <w:tmpl w:val="846E0180"/>
    <w:lvl w:ilvl="0" w:tplc="F93E6D72">
      <w:start w:val="1"/>
      <w:numFmt w:val="decimal"/>
      <w:lvlText w:val="%1."/>
      <w:lvlJc w:val="left"/>
      <w:pPr>
        <w:ind w:left="22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2DC24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FFE831B8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BA0CD3F8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6F82662A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C2F24F28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FFD42300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10DC0F9A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D6E22BBE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2">
    <w:nsid w:val="5B050A37"/>
    <w:multiLevelType w:val="hybridMultilevel"/>
    <w:tmpl w:val="0EF2B35E"/>
    <w:lvl w:ilvl="0" w:tplc="A1B053D4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C0ED02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F52A0CF4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48403784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158296DC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1ECE328C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711A9080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F23EF17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36A48402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3">
    <w:nsid w:val="5B952D6E"/>
    <w:multiLevelType w:val="singleLevel"/>
    <w:tmpl w:val="3C3AC836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5F115637"/>
    <w:multiLevelType w:val="hybridMultilevel"/>
    <w:tmpl w:val="89A89AC0"/>
    <w:lvl w:ilvl="0" w:tplc="37E841B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AB03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9E98C11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9E4074BA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6A662880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351848F2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E0B4F70A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EF1492B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C8C6F7E2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15">
    <w:nsid w:val="676C56A4"/>
    <w:multiLevelType w:val="hybridMultilevel"/>
    <w:tmpl w:val="42A65114"/>
    <w:lvl w:ilvl="0" w:tplc="C7467AAE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409E8">
      <w:start w:val="2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50E712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4AC2784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CE148AD4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4F3C29C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381257A8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4E36CC50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B8761AC0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6">
    <w:nsid w:val="6ADF2899"/>
    <w:multiLevelType w:val="hybridMultilevel"/>
    <w:tmpl w:val="788895EC"/>
    <w:lvl w:ilvl="0" w:tplc="FD0A14F2">
      <w:start w:val="1"/>
      <w:numFmt w:val="decimal"/>
      <w:lvlText w:val="%1)"/>
      <w:lvlJc w:val="left"/>
      <w:pPr>
        <w:ind w:left="22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29A26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3D961D1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8E12EC16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9E4694B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CF322AA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8132DCE0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090C5B0A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FC04D08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7">
    <w:nsid w:val="6AFF19B8"/>
    <w:multiLevelType w:val="hybridMultilevel"/>
    <w:tmpl w:val="AB405F82"/>
    <w:lvl w:ilvl="0" w:tplc="5114E8F2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4AA1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CFB049BA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D4DEC84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D3040280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35D48F72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674E432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F7841EDE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6C380AEE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8">
    <w:nsid w:val="73123C51"/>
    <w:multiLevelType w:val="hybridMultilevel"/>
    <w:tmpl w:val="7BCEEE4E"/>
    <w:lvl w:ilvl="0" w:tplc="CA3E3E4E">
      <w:start w:val="1"/>
      <w:numFmt w:val="decimal"/>
      <w:lvlText w:val="%1."/>
      <w:lvlJc w:val="left"/>
      <w:pPr>
        <w:ind w:left="22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48BFAA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93A2361A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D1402C92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26367294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2480B5D2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BFD4C9D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23F26B46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CD0AA59A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abstractNum w:abstractNumId="19">
    <w:nsid w:val="798E150A"/>
    <w:multiLevelType w:val="multilevel"/>
    <w:tmpl w:val="852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14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7"/>
  </w:num>
  <w:num w:numId="12">
    <w:abstractNumId w:val="17"/>
  </w:num>
  <w:num w:numId="13">
    <w:abstractNumId w:val="12"/>
  </w:num>
  <w:num w:numId="14">
    <w:abstractNumId w:val="10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9"/>
    <w:rsid w:val="000D09BA"/>
    <w:rsid w:val="00175D51"/>
    <w:rsid w:val="00572A8D"/>
    <w:rsid w:val="005B0231"/>
    <w:rsid w:val="006350CE"/>
    <w:rsid w:val="00640B79"/>
    <w:rsid w:val="0067640C"/>
    <w:rsid w:val="00681C66"/>
    <w:rsid w:val="006B5FCF"/>
    <w:rsid w:val="007F779C"/>
    <w:rsid w:val="0096530C"/>
    <w:rsid w:val="009C349A"/>
    <w:rsid w:val="009F3371"/>
    <w:rsid w:val="00A64653"/>
    <w:rsid w:val="00A92594"/>
    <w:rsid w:val="00A93FD7"/>
    <w:rsid w:val="00B41CFB"/>
    <w:rsid w:val="00BA4065"/>
    <w:rsid w:val="00BE4BE2"/>
    <w:rsid w:val="00CD586B"/>
    <w:rsid w:val="00D96155"/>
    <w:rsid w:val="00DD3109"/>
    <w:rsid w:val="00E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21">
    <w:name w:val="Основной текст 21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Обычный (веб)1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21">
    <w:name w:val="Основной текст 21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Обычный (веб)1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15</cp:revision>
  <dcterms:created xsi:type="dcterms:W3CDTF">2021-12-03T02:02:00Z</dcterms:created>
  <dcterms:modified xsi:type="dcterms:W3CDTF">2021-12-10T02:54:00Z</dcterms:modified>
</cp:coreProperties>
</file>